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</w:p>
    <w:p w:rsid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021C91">
        <w:rPr>
          <w:rFonts w:ascii="Arial" w:hAnsi="Arial" w:cs="Arial"/>
          <w:b/>
          <w:color w:val="000000"/>
          <w:sz w:val="24"/>
          <w:szCs w:val="24"/>
          <w:u w:val="single"/>
        </w:rPr>
        <w:t>ESPECIFICACIÓN JUNTA GIBAULT HF P/FCXPVC 100 X 110 MM</w:t>
      </w:r>
      <w:r>
        <w:rPr>
          <w:rFonts w:ascii="Arial" w:hAnsi="Arial" w:cs="Arial"/>
          <w:b/>
          <w:color w:val="000000"/>
          <w:sz w:val="24"/>
          <w:szCs w:val="24"/>
          <w:u w:val="single"/>
        </w:rPr>
        <w:t>}</w:t>
      </w:r>
    </w:p>
    <w:p w:rsid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:rsidR="00021C91" w:rsidRP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:rsid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</w:p>
    <w:p w:rsidR="00021C91" w:rsidRP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021C91">
        <w:rPr>
          <w:rFonts w:ascii="Arial" w:hAnsi="Arial" w:cs="Arial"/>
          <w:color w:val="000000"/>
        </w:rPr>
        <w:t xml:space="preserve">Las dimensiones serán de acuerdo a las Juntas </w:t>
      </w:r>
      <w:proofErr w:type="spellStart"/>
      <w:r w:rsidRPr="00021C91">
        <w:rPr>
          <w:rFonts w:ascii="Arial" w:hAnsi="Arial" w:cs="Arial"/>
          <w:color w:val="000000"/>
        </w:rPr>
        <w:t>Gibault</w:t>
      </w:r>
      <w:proofErr w:type="spellEnd"/>
      <w:r w:rsidRPr="00021C91">
        <w:rPr>
          <w:rFonts w:ascii="Arial" w:hAnsi="Arial" w:cs="Arial"/>
          <w:color w:val="000000"/>
        </w:rPr>
        <w:t xml:space="preserve"> que figuran en el Catálogo de Piezas  y Aparatos Especiales OSE 1973  y el Catálogo de Piezas Especiales para Redes de PVC OSE 1995.</w:t>
      </w:r>
    </w:p>
    <w:p w:rsidR="00021C91" w:rsidRP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021C91" w:rsidRP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021C91" w:rsidRP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021C91">
        <w:rPr>
          <w:rFonts w:ascii="Arial" w:hAnsi="Arial" w:cs="Arial"/>
          <w:color w:val="000000"/>
        </w:rPr>
        <w:t>Las Piezas Especiales de fundición para Redes estarán fabricadas de acuerdo con la Norma ISO 2531 o la recomendación ISO R13, según se trate de fundición dúctil o gris respectivamente.</w:t>
      </w:r>
    </w:p>
    <w:p w:rsidR="00021C91" w:rsidRP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021C91" w:rsidRP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021C91" w:rsidRP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021C91">
        <w:rPr>
          <w:rFonts w:ascii="Arial" w:hAnsi="Arial" w:cs="Arial"/>
          <w:color w:val="000000"/>
        </w:rPr>
        <w:t>DE LAS JUNTAS ELASTICAS</w:t>
      </w:r>
    </w:p>
    <w:p w:rsidR="00021C91" w:rsidRP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021C91" w:rsidRP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021C91">
        <w:rPr>
          <w:rFonts w:ascii="Arial" w:hAnsi="Arial" w:cs="Arial"/>
          <w:color w:val="000000"/>
        </w:rPr>
        <w:t>Las piezas se suministrarán con los aros de goma correspondientes.</w:t>
      </w:r>
    </w:p>
    <w:p w:rsidR="00021C91" w:rsidRP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021C91" w:rsidRP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021C91">
        <w:rPr>
          <w:rFonts w:ascii="Arial" w:hAnsi="Arial" w:cs="Arial"/>
          <w:color w:val="000000"/>
        </w:rPr>
        <w:t>NORMAS DE FABRICACION</w:t>
      </w:r>
    </w:p>
    <w:p w:rsidR="00021C91" w:rsidRP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021C91" w:rsidRP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021C91">
        <w:rPr>
          <w:rFonts w:ascii="Arial" w:hAnsi="Arial" w:cs="Arial"/>
          <w:color w:val="000000"/>
        </w:rPr>
        <w:t>A todos los elementos de goma se les exigirá cumplimiento de los requisitos aplicables en base a su geometría establecidos en la Norma UNIT 788:1990 para la clase 50; se admitirá igualmente válido el cumplimiento de dichos requisitos según Norma ISO 4633:2015 para clase 50 u otra equivalente.</w:t>
      </w:r>
    </w:p>
    <w:p w:rsidR="00021C91" w:rsidRP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021C91" w:rsidRP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021C91">
        <w:rPr>
          <w:rFonts w:ascii="Arial" w:hAnsi="Arial" w:cs="Arial"/>
          <w:color w:val="000000"/>
        </w:rPr>
        <w:t>Se deberá presentar certificados de ensayos con resultados, estableciendo los métodos de ensayo utilizados y se estudiará la compatibilidad para cada requisito.</w:t>
      </w:r>
    </w:p>
    <w:p w:rsidR="00021C91" w:rsidRP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021C91" w:rsidRP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021C91">
        <w:rPr>
          <w:rFonts w:ascii="Arial" w:hAnsi="Arial" w:cs="Arial"/>
          <w:color w:val="000000"/>
        </w:rPr>
        <w:t>Las dimensiones y geometría de las piezas estarán de acuerdo a lo establecido en el Catálogo de Piezas Especiales para Redes de PVC - OSE 1995 y el Catálogo de piezas Especiales y Aparatos OSE 1973.</w:t>
      </w:r>
    </w:p>
    <w:p w:rsidR="00021C91" w:rsidRP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021C91" w:rsidRDefault="00021C91" w:rsidP="00021C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bookmarkStart w:id="0" w:name="_GoBack"/>
      <w:bookmarkEnd w:id="0"/>
    </w:p>
    <w:sectPr w:rsidR="00021C91" w:rsidSect="004464B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C91"/>
    <w:rsid w:val="00021C91"/>
    <w:rsid w:val="00A70657"/>
    <w:rsid w:val="00CA4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0F609C-255A-479A-94B9-C7B9CEB2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Nieves</dc:creator>
  <cp:keywords/>
  <dc:description/>
  <cp:lastModifiedBy>Gabriela Nieves</cp:lastModifiedBy>
  <cp:revision>1</cp:revision>
  <dcterms:created xsi:type="dcterms:W3CDTF">2019-12-13T21:55:00Z</dcterms:created>
  <dcterms:modified xsi:type="dcterms:W3CDTF">2019-12-13T21:57:00Z</dcterms:modified>
</cp:coreProperties>
</file>